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i w:val="0"/>
          <w:caps w:val="0"/>
          <w:color w:val="000000"/>
          <w:spacing w:val="0"/>
          <w:sz w:val="40"/>
          <w:szCs w:val="40"/>
          <w:shd w:val="clear" w:fill="FFFFFF"/>
          <w:lang w:val="en-US" w:eastAsia="zh-CN"/>
        </w:rPr>
      </w:pPr>
      <w:bookmarkStart w:id="0" w:name="_GoBack"/>
      <w:bookmarkEnd w:id="0"/>
      <w:r>
        <w:rPr>
          <w:rFonts w:hint="eastAsia" w:ascii="宋体" w:hAnsi="宋体" w:eastAsia="宋体" w:cs="宋体"/>
          <w:b/>
          <w:bCs/>
          <w:i w:val="0"/>
          <w:caps w:val="0"/>
          <w:color w:val="000000"/>
          <w:spacing w:val="0"/>
          <w:sz w:val="40"/>
          <w:szCs w:val="40"/>
          <w:shd w:val="clear" w:fill="FFFFFF"/>
          <w:lang w:val="en-US" w:eastAsia="zh-CN"/>
        </w:rPr>
        <w:t>医疗救助政策</w:t>
      </w:r>
    </w:p>
    <w:p>
      <w:pPr>
        <w:numPr>
          <w:ilvl w:val="0"/>
          <w:numId w:val="1"/>
        </w:numPr>
        <w:ind w:left="0" w:leftChars="0" w:firstLine="874" w:firstLineChars="311"/>
        <w:rPr>
          <w:rFonts w:hint="eastAsia" w:ascii="宋体" w:hAnsi="宋体" w:eastAsia="宋体" w:cs="宋体"/>
          <w:i w:val="0"/>
          <w:caps w:val="0"/>
          <w:color w:val="000000"/>
          <w:spacing w:val="0"/>
          <w:sz w:val="28"/>
          <w:szCs w:val="28"/>
          <w:shd w:val="clear" w:fill="FFFFFF"/>
        </w:rPr>
      </w:pPr>
      <w:r>
        <w:rPr>
          <w:rFonts w:hint="eastAsia" w:ascii="宋体" w:hAnsi="宋体" w:eastAsia="宋体" w:cs="宋体"/>
          <w:b/>
          <w:bCs/>
          <w:i w:val="0"/>
          <w:caps w:val="0"/>
          <w:color w:val="000000"/>
          <w:spacing w:val="0"/>
          <w:sz w:val="28"/>
          <w:szCs w:val="28"/>
          <w:shd w:val="clear" w:fill="FFFFFF"/>
          <w:lang w:val="en-US" w:eastAsia="zh-CN"/>
        </w:rPr>
        <w:t>救助对象</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　医疗救助公平覆盖医疗费用负担较重的困难职工和城乡居民。对特困人员、低保对象、返贫致贫人口、低保边缘家庭成员、纳入监测范围的农村易返贫致贫人口（以下简称农村易返贫致贫人口），按规定给予分类救助。对不符合低保、特困人员救助供养或低保边缘家庭条件，但因高额医疗费用支出导致家庭基本生活出现严重困难的大病患者（以下简称因病致贫重病患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leftChars="0" w:right="0" w:firstLine="874" w:firstLineChars="311"/>
        <w:textAlignment w:val="top"/>
        <w:rPr>
          <w:rFonts w:hint="eastAsia" w:ascii="宋体" w:hAnsi="宋体" w:eastAsia="宋体" w:cs="宋体"/>
          <w:i w:val="0"/>
          <w:caps w:val="0"/>
          <w:color w:val="000000"/>
          <w:spacing w:val="0"/>
          <w:sz w:val="28"/>
          <w:szCs w:val="28"/>
          <w:shd w:val="clear" w:fill="FFFFFF"/>
        </w:rPr>
      </w:pPr>
      <w:r>
        <w:rPr>
          <w:rFonts w:hint="eastAsia" w:ascii="宋体" w:hAnsi="宋体" w:eastAsia="宋体" w:cs="宋体"/>
          <w:b/>
          <w:bCs/>
          <w:i w:val="0"/>
          <w:caps w:val="0"/>
          <w:color w:val="000000"/>
          <w:spacing w:val="0"/>
          <w:sz w:val="28"/>
          <w:szCs w:val="28"/>
          <w:shd w:val="clear" w:fill="FFFFFF"/>
          <w:lang w:val="en-US" w:eastAsia="zh-CN"/>
        </w:rPr>
        <w:t>救助标准</w:t>
      </w:r>
      <w:r>
        <w:rPr>
          <w:rFonts w:hint="eastAsia" w:ascii="宋体" w:hAnsi="宋体" w:eastAsia="宋体" w:cs="宋体"/>
          <w:i w:val="0"/>
          <w:caps w:val="0"/>
          <w:color w:val="000000"/>
          <w:spacing w:val="0"/>
          <w:sz w:val="28"/>
          <w:szCs w:val="28"/>
          <w:shd w:val="clear" w:fill="FFFFFF"/>
          <w:lang w:val="en-US" w:eastAsia="zh-CN"/>
        </w:rPr>
        <w:t>：</w:t>
      </w:r>
      <w:r>
        <w:rPr>
          <w:rFonts w:hint="eastAsia" w:ascii="宋体" w:hAnsi="宋体" w:eastAsia="宋体" w:cs="宋体"/>
          <w:i w:val="0"/>
          <w:caps w:val="0"/>
          <w:color w:val="000000"/>
          <w:spacing w:val="0"/>
          <w:sz w:val="28"/>
          <w:szCs w:val="28"/>
          <w:shd w:val="clear" w:fill="FFFFFF"/>
        </w:rPr>
        <w:t>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leftChars="0" w:right="0" w:rightChars="0" w:firstLine="666" w:firstLineChars="237"/>
        <w:textAlignment w:val="top"/>
        <w:rPr>
          <w:rFonts w:hint="eastAsia" w:ascii="宋体" w:hAnsi="宋体" w:eastAsia="宋体" w:cs="宋体"/>
          <w:sz w:val="28"/>
          <w:szCs w:val="28"/>
        </w:rPr>
      </w:pPr>
      <w:r>
        <w:rPr>
          <w:rFonts w:hint="eastAsia" w:ascii="宋体" w:hAnsi="宋体" w:eastAsia="宋体" w:cs="宋体"/>
          <w:b/>
          <w:bCs/>
          <w:i w:val="0"/>
          <w:caps w:val="0"/>
          <w:color w:val="000000"/>
          <w:spacing w:val="0"/>
          <w:sz w:val="28"/>
          <w:szCs w:val="28"/>
          <w:shd w:val="clear" w:fill="FFFFFF"/>
        </w:rPr>
        <w:t>1.住院救助</w:t>
      </w:r>
      <w:r>
        <w:rPr>
          <w:rFonts w:hint="eastAsia" w:ascii="宋体" w:hAnsi="宋体" w:eastAsia="宋体" w:cs="宋体"/>
          <w:i w:val="0"/>
          <w:caps w:val="0"/>
          <w:color w:val="000000"/>
          <w:spacing w:val="0"/>
          <w:sz w:val="28"/>
          <w:szCs w:val="28"/>
          <w:shd w:val="clear" w:fill="FFFFFF"/>
        </w:rPr>
        <w:t>。对特困人员、低保对象、返贫致贫人口，住院救助不设起付标准。低保边缘家庭成员、农村易返贫致贫人口的住院救助起付标准按所在统筹地区上一年度城乡居民人均可支配收入的10%左右确定，因病致贫重病患者的住院救助起付标准按所在统筹地区上一年度城乡居民人均可支配收入的25%左右确定。对在定点医疗机构发生的住院费用，经居民基本医保、大病保险支付后的政策范围内自付费用，给予特困人员不低于90%的救助，给予低保对象、返贫致贫人口不低于70%的救助，给予低保边缘家庭成员、农村易返贫致贫人口、因病致贫重病患者不低于65%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8"/>
          <w:szCs w:val="28"/>
        </w:rPr>
      </w:pPr>
      <w:r>
        <w:rPr>
          <w:rFonts w:hint="eastAsia" w:ascii="宋体" w:hAnsi="宋体" w:eastAsia="宋体" w:cs="宋体"/>
          <w:i w:val="0"/>
          <w:caps w:val="0"/>
          <w:color w:val="000000"/>
          <w:spacing w:val="0"/>
          <w:sz w:val="28"/>
          <w:szCs w:val="28"/>
          <w:shd w:val="clear" w:fill="FFFFFF"/>
        </w:rPr>
        <w:t>　</w:t>
      </w:r>
      <w:r>
        <w:rPr>
          <w:rFonts w:hint="eastAsia" w:ascii="宋体" w:hAnsi="宋体" w:eastAsia="宋体" w:cs="宋体"/>
          <w:b/>
          <w:bCs/>
          <w:i w:val="0"/>
          <w:caps w:val="0"/>
          <w:color w:val="000000"/>
          <w:spacing w:val="0"/>
          <w:sz w:val="28"/>
          <w:szCs w:val="28"/>
          <w:shd w:val="clear" w:fill="FFFFFF"/>
        </w:rPr>
        <w:t>　2.门诊救助</w:t>
      </w:r>
      <w:r>
        <w:rPr>
          <w:rFonts w:hint="eastAsia" w:ascii="宋体" w:hAnsi="宋体" w:eastAsia="宋体" w:cs="宋体"/>
          <w:i w:val="0"/>
          <w:caps w:val="0"/>
          <w:color w:val="000000"/>
          <w:spacing w:val="0"/>
          <w:sz w:val="28"/>
          <w:szCs w:val="28"/>
          <w:shd w:val="clear" w:fill="FFFFFF"/>
        </w:rPr>
        <w:t>。门诊救助病种包括以下9类：终末期肾病(门诊血液透析或腹膜透析方法治疗)、血友病(凝血因子治疗)、慢性粒细胞性白血病(门诊酪氨酸激酶抑制剂治疗)、Ⅰ型糖尿病(门诊胰岛素治疗)、耐多药肺结核(门诊抗结核药治疗)、再生障碍性贫血(门诊药物治疗)、恶性肿瘤门诊放化疗、器官移植术后抗排异治疗、重性精神病人药物维持治疗。门诊救助不设起付标准，对在定点医药机构发生的以上9类病种门诊治疗费用，经居民基本医保、大病保险支付后的政策范围内自付费用，给予特困人员、低保对象、返贫致贫人口不低于50%的救助，给予低保边缘家庭成员、农村易返贫致贫人口、因病致贫重病患者不低于30%的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sz w:val="28"/>
          <w:szCs w:val="28"/>
        </w:rPr>
      </w:pPr>
      <w:r>
        <w:rPr>
          <w:rFonts w:hint="eastAsia" w:ascii="宋体" w:hAnsi="宋体" w:eastAsia="宋体" w:cs="宋体"/>
          <w:i w:val="0"/>
          <w:caps w:val="0"/>
          <w:color w:val="000000"/>
          <w:spacing w:val="0"/>
          <w:sz w:val="28"/>
          <w:szCs w:val="28"/>
          <w:shd w:val="clear" w:fill="FFFFFF"/>
        </w:rPr>
        <w:t>　　</w:t>
      </w:r>
      <w:r>
        <w:rPr>
          <w:rFonts w:hint="eastAsia" w:ascii="宋体" w:hAnsi="宋体" w:eastAsia="宋体" w:cs="宋体"/>
          <w:b/>
          <w:bCs/>
          <w:i w:val="0"/>
          <w:caps w:val="0"/>
          <w:color w:val="000000"/>
          <w:spacing w:val="0"/>
          <w:sz w:val="28"/>
          <w:szCs w:val="28"/>
          <w:shd w:val="clear" w:fill="FFFFFF"/>
        </w:rPr>
        <w:t>3.救助限额</w:t>
      </w:r>
      <w:r>
        <w:rPr>
          <w:rFonts w:hint="eastAsia" w:ascii="宋体" w:hAnsi="宋体" w:eastAsia="宋体" w:cs="宋体"/>
          <w:i w:val="0"/>
          <w:caps w:val="0"/>
          <w:color w:val="000000"/>
          <w:spacing w:val="0"/>
          <w:sz w:val="28"/>
          <w:szCs w:val="28"/>
          <w:shd w:val="clear" w:fill="FFFFFF"/>
        </w:rPr>
        <w:t>。住院救助和门诊救助共用年度最高救助限额。对特困人员、低保对象、返贫致贫人口年度最高救助限额为3万元，对低保边缘家庭成员、农村易返贫致贫人口、因病致贫重病患者年度最高救助限额为1万元。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40" w:lineRule="atLeast"/>
        <w:ind w:left="0" w:right="0"/>
        <w:textAlignment w:val="top"/>
        <w:rPr>
          <w:rFonts w:hint="eastAsia" w:ascii="宋体" w:hAnsi="宋体" w:eastAsia="宋体" w:cs="宋体"/>
          <w:color w:val="auto"/>
          <w:sz w:val="28"/>
          <w:szCs w:val="28"/>
        </w:rPr>
      </w:pPr>
      <w:r>
        <w:rPr>
          <w:rFonts w:hint="eastAsia" w:ascii="宋体" w:hAnsi="宋体" w:eastAsia="宋体" w:cs="宋体"/>
          <w:i w:val="0"/>
          <w:caps w:val="0"/>
          <w:color w:val="FF0000"/>
          <w:spacing w:val="0"/>
          <w:sz w:val="28"/>
          <w:szCs w:val="28"/>
          <w:shd w:val="clear" w:fill="FFFFFF"/>
        </w:rPr>
        <w:t>　</w:t>
      </w:r>
      <w:r>
        <w:rPr>
          <w:rFonts w:hint="eastAsia" w:ascii="宋体" w:hAnsi="宋体" w:eastAsia="宋体" w:cs="宋体"/>
          <w:b/>
          <w:bCs/>
          <w:i w:val="0"/>
          <w:caps w:val="0"/>
          <w:color w:val="auto"/>
          <w:spacing w:val="0"/>
          <w:sz w:val="28"/>
          <w:szCs w:val="28"/>
          <w:shd w:val="clear" w:fill="FFFFFF"/>
        </w:rPr>
        <w:t>　4.倾斜救助</w:t>
      </w:r>
      <w:r>
        <w:rPr>
          <w:rFonts w:hint="eastAsia" w:ascii="宋体" w:hAnsi="宋体" w:eastAsia="宋体" w:cs="宋体"/>
          <w:i w:val="0"/>
          <w:caps w:val="0"/>
          <w:color w:val="auto"/>
          <w:spacing w:val="0"/>
          <w:sz w:val="28"/>
          <w:szCs w:val="28"/>
          <w:shd w:val="clear" w:fill="FFFFFF"/>
        </w:rPr>
        <w:t>。对规范转诊且在省域内就医的救助对象，救助金额达到年度最高救助限额，经三重制度综合保障后政策范围内自付医疗费用超过所在统筹地区上一年度城乡居民人均可支配收入50%以上的部分，给予不低于60%的倾斜救助，年度最高救助限额1万元。</w:t>
      </w:r>
    </w:p>
    <w:p>
      <w:pPr>
        <w:numPr>
          <w:ilvl w:val="0"/>
          <w:numId w:val="0"/>
        </w:numPr>
        <w:rPr>
          <w:rFonts w:hint="eastAsia" w:ascii="宋体" w:hAnsi="宋体" w:eastAsia="宋体" w:cs="宋体"/>
          <w:i w:val="0"/>
          <w:caps w:val="0"/>
          <w:color w:val="auto"/>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49301"/>
    <w:multiLevelType w:val="singleLevel"/>
    <w:tmpl w:val="11C493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82A70"/>
    <w:rsid w:val="0D3C11A2"/>
    <w:rsid w:val="14122B2F"/>
    <w:rsid w:val="40310832"/>
    <w:rsid w:val="4FDE4247"/>
    <w:rsid w:val="584A3616"/>
    <w:rsid w:val="6238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949</Characters>
  <Lines>0</Lines>
  <Paragraphs>0</Paragraphs>
  <TotalTime>3</TotalTime>
  <ScaleCrop>false</ScaleCrop>
  <LinksUpToDate>false</LinksUpToDate>
  <CharactersWithSpaces>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2023-06-14T00:00:00Z</dcterms:created>
  <dc:creator>月到中天</dc:creator>
  <cp:lastModifiedBy>12</cp:lastModifiedBy>
  <dcterms:modified xsi:type="dcterms:W3CDTF">2023-06-16T01:01:44Z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69C634804C994761B8B24DA6E9BD2ECD_13</vt:lpwstr>
  </property>
</Properties>
</file>